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C3" w:rsidRPr="000C6FC3" w:rsidRDefault="000C6FC3" w:rsidP="000C6FC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вое в трудовом законодательстве</w:t>
      </w:r>
    </w:p>
    <w:p w:rsidR="000C6FC3" w:rsidRDefault="000C6FC3" w:rsidP="000C6FC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0C6FC3" w:rsidRDefault="000C6FC3" w:rsidP="000C6FC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0C6FC3" w:rsidRPr="000C6FC3" w:rsidRDefault="000C6FC3" w:rsidP="000C6FC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0C6FC3" w:rsidRPr="000C6FC3" w:rsidRDefault="000C6FC3" w:rsidP="000C6FC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C6FC3">
        <w:rPr>
          <w:rFonts w:ascii="Times New Roman" w:hAnsi="Times New Roman" w:cs="Times New Roman"/>
          <w:sz w:val="28"/>
        </w:rPr>
        <w:t>С 1 января 2023 года о приеме и увольнении работников нужно сообщать в Социальный фонд России по новой единой форме (ранее - форма СЗВ-ТД). Срок подачи остается тот же - не позднее рабочего дня, следующего за днем приема или увольнения.</w:t>
      </w:r>
    </w:p>
    <w:p w:rsidR="000C6FC3" w:rsidRPr="000C6FC3" w:rsidRDefault="000C6FC3" w:rsidP="000C6FC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C6FC3">
        <w:rPr>
          <w:rFonts w:ascii="Times New Roman" w:hAnsi="Times New Roman" w:cs="Times New Roman"/>
          <w:sz w:val="28"/>
        </w:rPr>
        <w:t>Также с 1 января 2023 года работодатель обязан сообщать о заключении либо прекращении с гражданином договора гражданско-правового характера в Социальный фонд России. Срок - не позднее рабочего дня после заключения либо расторжения договора. Требование касается договоров, на вознаграждения по которым начисляют страховые взносы в соответствии с Налоговым кодексом Российской Федерации.</w:t>
      </w:r>
    </w:p>
    <w:p w:rsidR="000C6FC3" w:rsidRPr="000C6FC3" w:rsidRDefault="000C6FC3" w:rsidP="000C6FC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C6FC3">
        <w:rPr>
          <w:rFonts w:ascii="Times New Roman" w:hAnsi="Times New Roman" w:cs="Times New Roman"/>
          <w:sz w:val="28"/>
        </w:rPr>
        <w:t>Кроме того, с 1 января 2023 года введены новые бланки трудовых книжек. Приобретать такие бланки можно только у их изготовителя - Объединение ГОЗНАК или у определенных распространителей из соответствующего списка. Также с 1 января 2023 года оформление дубликатов трудовых книжек и вкладышей осуществляется по новым правилам, утвержденным приказом Минтруда.</w:t>
      </w:r>
    </w:p>
    <w:p w:rsidR="00AF2971" w:rsidRDefault="00AF2971"/>
    <w:sectPr w:rsidR="00AF2971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C3"/>
    <w:rsid w:val="000C6FC3"/>
    <w:rsid w:val="00A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Krokoz™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2023-03-31T03:55:00Z</dcterms:created>
  <dcterms:modified xsi:type="dcterms:W3CDTF">2023-03-31T03:56:00Z</dcterms:modified>
</cp:coreProperties>
</file>